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1" w:rsidRPr="0020792D" w:rsidRDefault="004D53B4" w:rsidP="00306758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Ćwiczenie </w:t>
      </w:r>
      <w:r w:rsidR="00590E91">
        <w:rPr>
          <w:b/>
        </w:rPr>
        <w:t>3</w:t>
      </w:r>
    </w:p>
    <w:p w:rsidR="0020792D" w:rsidRDefault="0020792D" w:rsidP="00306758">
      <w:pPr>
        <w:spacing w:after="120"/>
      </w:pPr>
      <w:r w:rsidRPr="0020792D">
        <w:rPr>
          <w:b/>
        </w:rPr>
        <w:t>Cel:</w:t>
      </w:r>
      <w:r w:rsidR="00C14C40">
        <w:rPr>
          <w:b/>
        </w:rPr>
        <w:t xml:space="preserve"> </w:t>
      </w:r>
      <w:r>
        <w:t xml:space="preserve">Oznaczenie stężenia </w:t>
      </w:r>
      <w:r w:rsidR="00590E91">
        <w:t>białka C-reaktywnego (CRP)</w:t>
      </w:r>
      <w:r>
        <w:t xml:space="preserve"> w surowicy krwi</w:t>
      </w:r>
      <w:r w:rsidR="007F6E1D">
        <w:t xml:space="preserve"> metodą jakościową</w:t>
      </w:r>
    </w:p>
    <w:p w:rsidR="0020792D" w:rsidRDefault="0020792D" w:rsidP="00306758">
      <w:pPr>
        <w:spacing w:after="120"/>
      </w:pPr>
      <w:r w:rsidRPr="0020792D">
        <w:rPr>
          <w:b/>
        </w:rPr>
        <w:t>Odczynniki:</w:t>
      </w:r>
      <w:r w:rsidR="00C14C40">
        <w:rPr>
          <w:b/>
        </w:rPr>
        <w:t xml:space="preserve"> </w:t>
      </w:r>
      <w:r>
        <w:t>Zestaw diagnostyczny Bio</w:t>
      </w:r>
      <w:r w:rsidR="007F6E1D">
        <w:t>Maxima</w:t>
      </w:r>
    </w:p>
    <w:p w:rsidR="0020792D" w:rsidRDefault="0020792D" w:rsidP="00306758">
      <w:pPr>
        <w:spacing w:after="120"/>
      </w:pPr>
      <w:r w:rsidRPr="0020792D">
        <w:rPr>
          <w:b/>
        </w:rPr>
        <w:t>Materiał:</w:t>
      </w:r>
      <w:r w:rsidR="00C14C40">
        <w:rPr>
          <w:b/>
        </w:rPr>
        <w:t xml:space="preserve"> </w:t>
      </w:r>
      <w:r>
        <w:t>Surowica krwi</w:t>
      </w:r>
    </w:p>
    <w:p w:rsidR="00023050" w:rsidRDefault="0020792D" w:rsidP="00306758">
      <w:pPr>
        <w:spacing w:after="120" w:line="240" w:lineRule="auto"/>
      </w:pPr>
      <w:r w:rsidRPr="0020792D">
        <w:rPr>
          <w:b/>
        </w:rPr>
        <w:t>Zasada metody:</w:t>
      </w:r>
      <w:r w:rsidR="00C14C40">
        <w:rPr>
          <w:b/>
        </w:rPr>
        <w:t xml:space="preserve"> </w:t>
      </w:r>
      <w:r w:rsidR="007F6E1D">
        <w:t xml:space="preserve">Test </w:t>
      </w:r>
      <w:r w:rsidR="007F6E1D" w:rsidRPr="007F6E1D">
        <w:t>aglutynacyjny</w:t>
      </w:r>
      <w:r w:rsidR="004D53B4" w:rsidRPr="007F6E1D">
        <w:t xml:space="preserve">. </w:t>
      </w:r>
      <w:r w:rsidR="007F6E1D" w:rsidRPr="007F6E1D">
        <w:t xml:space="preserve">Do surowicy </w:t>
      </w:r>
      <w:r w:rsidR="007F6E1D">
        <w:t xml:space="preserve">będącej źródłem CRP dodaje się odczynnik lateksowy z przeciwciałami anty-CRP. W wyniku oddziaływania </w:t>
      </w:r>
      <w:r w:rsidR="007F6E1D" w:rsidRPr="007F6E1D">
        <w:t>CRP</w:t>
      </w:r>
      <w:r>
        <w:t xml:space="preserve"> </w:t>
      </w:r>
      <w:r w:rsidR="007F6E1D">
        <w:t>z</w:t>
      </w:r>
      <w:r w:rsidR="004D53B4">
        <w:t xml:space="preserve"> przeciwciał</w:t>
      </w:r>
      <w:r w:rsidR="007F6E1D">
        <w:t>ami, powstają słaborozpuszczalne kompleksy (aglutynacja). Ich precypitacja z roztworu jest obserwowana jako pojawienie się „kaszki”, czy też „ziarenek”</w:t>
      </w:r>
      <w:r w:rsidR="004D53B4">
        <w:t>.</w:t>
      </w:r>
    </w:p>
    <w:p w:rsidR="0020792D" w:rsidRDefault="00023050" w:rsidP="00306758">
      <w:pPr>
        <w:spacing w:after="120" w:line="240" w:lineRule="auto"/>
      </w:pPr>
      <w:r>
        <w:t>Brak zauważalnej aglutynacji oznacza, że w próbie nie ma CRP lub że stężenie CRP jest poniżej 6 mg/L (próg czułości testu). Zauważalna aglutynacja oznacza, że stężenie CRP w próbie badanej przekracza 6 mg/L  – nie daje jednak informacji o konkretnym stężeniu białka. Dlatego metoda określana jest jako jakościowa.</w:t>
      </w:r>
    </w:p>
    <w:p w:rsidR="00023050" w:rsidRDefault="00023050" w:rsidP="00306758">
      <w:pPr>
        <w:spacing w:after="120" w:line="240" w:lineRule="auto"/>
      </w:pPr>
      <w:r>
        <w:t>Test można wykorzystać do półilościowego (orientacyjnego) oznaczenia stężenia CRP. Wymaga to wykonania szeregu rozcieńczeń surowicy (x2, x4, x8, etc.) i powtórzenia testu dla każdego z rozcieńczeń. Ostatnie rozcieńczenie surowicy dające odczyn dodatni przemnaża się przez próg czułości testu i otrzymuje orientacyjne stężenie CRP w surowicy.</w:t>
      </w:r>
    </w:p>
    <w:p w:rsidR="0020792D" w:rsidRDefault="0020792D" w:rsidP="00376FEB">
      <w:pPr>
        <w:spacing w:after="120" w:line="240" w:lineRule="auto"/>
        <w:rPr>
          <w:b/>
        </w:rPr>
      </w:pPr>
      <w:r w:rsidRPr="0020792D">
        <w:rPr>
          <w:b/>
        </w:rPr>
        <w:t>Wykonanie:</w:t>
      </w:r>
    </w:p>
    <w:p w:rsidR="00023050" w:rsidRDefault="000D1AF2" w:rsidP="000D1AF2">
      <w:pPr>
        <w:spacing w:after="120" w:line="240" w:lineRule="auto"/>
      </w:pPr>
      <w:r w:rsidRPr="00306758">
        <w:rPr>
          <w:b/>
        </w:rPr>
        <w:t>1.</w:t>
      </w:r>
      <w:r>
        <w:t xml:space="preserve"> </w:t>
      </w:r>
      <w:r w:rsidR="00023050" w:rsidRPr="00023050">
        <w:t xml:space="preserve">Na kolejnych </w:t>
      </w:r>
      <w:r w:rsidR="00023050">
        <w:t xml:space="preserve">polach płytki reakcyjnej (trzy czarne pola) umieścić po 30 </w:t>
      </w:r>
      <w:r w:rsidR="00023050" w:rsidRPr="000D1AF2">
        <w:rPr>
          <w:rFonts w:cstheme="minorHAnsi"/>
        </w:rPr>
        <w:t>µ</w:t>
      </w:r>
      <w:r w:rsidR="00023050">
        <w:t>l</w:t>
      </w:r>
      <w:r w:rsidR="005F69C4">
        <w:t xml:space="preserve">: kontroli negatywnej (brak CRP), kontroli dodatniej (CRP w stężeniu &gt;6 mg/L), 30 </w:t>
      </w:r>
      <w:r w:rsidR="005F69C4" w:rsidRPr="000D1AF2">
        <w:rPr>
          <w:rFonts w:cstheme="minorHAnsi"/>
        </w:rPr>
        <w:t>µ</w:t>
      </w:r>
      <w:r w:rsidR="005F69C4">
        <w:t>l badanej surowicy.</w:t>
      </w:r>
    </w:p>
    <w:p w:rsidR="000D1AF2" w:rsidRDefault="000D1AF2" w:rsidP="000D1AF2">
      <w:pPr>
        <w:spacing w:before="120" w:after="120" w:line="240" w:lineRule="auto"/>
      </w:pPr>
      <w:r w:rsidRPr="00306758">
        <w:rPr>
          <w:b/>
        </w:rPr>
        <w:t>2.</w:t>
      </w:r>
      <w:r>
        <w:t xml:space="preserve"> </w:t>
      </w:r>
      <w:r w:rsidR="005F69C4">
        <w:t>Na każde z pól, z zachowaniem odległości od już naniesionych roztworów, nanieść kroplomierzem po 1 kropli odczynnika lateksowego z przeciwciałami.</w:t>
      </w:r>
    </w:p>
    <w:p w:rsidR="000D1AF2" w:rsidRPr="008E38F7" w:rsidRDefault="000D1AF2" w:rsidP="000D1AF2">
      <w:pPr>
        <w:pStyle w:val="Akapitzlist"/>
        <w:spacing w:after="0" w:line="240" w:lineRule="auto"/>
        <w:ind w:left="284"/>
        <w:rPr>
          <w:sz w:val="16"/>
          <w:szCs w:val="16"/>
        </w:rPr>
      </w:pPr>
    </w:p>
    <w:p w:rsidR="000D1AF2" w:rsidRDefault="000D1AF2" w:rsidP="00C14C40">
      <w:pPr>
        <w:ind w:left="36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8E966" wp14:editId="2EEEC233">
                <wp:simplePos x="0" y="0"/>
                <wp:positionH relativeFrom="column">
                  <wp:posOffset>474345</wp:posOffset>
                </wp:positionH>
                <wp:positionV relativeFrom="paragraph">
                  <wp:posOffset>18415</wp:posOffset>
                </wp:positionV>
                <wp:extent cx="2979420" cy="1973580"/>
                <wp:effectExtent l="0" t="0" r="11430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420" cy="1973580"/>
                          <a:chOff x="0" y="0"/>
                          <a:chExt cx="2979420" cy="197358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 flipV="1">
                            <a:off x="640080" y="1074420"/>
                            <a:ext cx="281940" cy="62484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1508760" y="1074420"/>
                            <a:ext cx="259080" cy="62484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2011680" y="1120140"/>
                            <a:ext cx="754380" cy="57912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11480" y="441960"/>
                            <a:ext cx="7620" cy="51054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508760" y="464820"/>
                            <a:ext cx="7620" cy="55626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537460" y="457200"/>
                            <a:ext cx="7620" cy="56388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87630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AF2" w:rsidRDefault="000D1AF2" w:rsidP="000D1AF2">
                              <w:pPr>
                                <w:jc w:val="center"/>
                              </w:pPr>
                              <w:r>
                                <w:t>Kontrola</w:t>
                              </w:r>
                              <w:r>
                                <w:br/>
                                <w:t>negatywna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74420" y="15240"/>
                            <a:ext cx="87630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AF2" w:rsidRDefault="000D1AF2" w:rsidP="000D1AF2">
                              <w:pPr>
                                <w:jc w:val="center"/>
                              </w:pPr>
                              <w:r>
                                <w:t>Kontrola</w:t>
                              </w:r>
                              <w:r>
                                <w:br/>
                                <w:t>pozytywna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103120" y="7620"/>
                            <a:ext cx="87630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AF2" w:rsidRDefault="000D1AF2" w:rsidP="000D1AF2">
                              <w:pPr>
                                <w:jc w:val="center"/>
                              </w:pPr>
                              <w:r>
                                <w:t>Badana</w:t>
                              </w:r>
                              <w:r>
                                <w:br/>
                                <w:t>Surowica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92480" y="1699260"/>
                            <a:ext cx="156972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AF2" w:rsidRDefault="000D1AF2" w:rsidP="000D1AF2">
                              <w:pPr>
                                <w:jc w:val="center"/>
                              </w:pPr>
                              <w:r>
                                <w:t>Odczynnik lateksowy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37.35pt;margin-top:1.45pt;width:234.6pt;height:155.4pt;z-index:251659264" coordsize="29794,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6400;top:10744;width:2820;height:62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JWZMUAAADaAAAADwAAAGRycy9kb3ducmV2LnhtbESPQWvCQBSE7wX/w/IEL1I3ESySukpN&#10;EJTSFk0uvT2yzySYfRuyq6b/vlsQehxm5htmtRlMK27Uu8aygngWgSAurW64UlDku+clCOeRNbaW&#10;ScEPOdisR08rTLS985FuJ1+JAGGXoILa+y6R0pU1GXQz2xEH72x7gz7IvpK6x3uAm1bOo+hFGmw4&#10;LNTYUVpTeTldjYL08pkN79/Xr+n5I4vLbb7IdHFQajIe3l5BeBr8f/jR3msFc/i7Em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JWZMUAAADaAAAADwAAAAAAAAAA&#10;AAAAAAChAgAAZHJzL2Rvd25yZXYueG1sUEsFBgAAAAAEAAQA+QAAAJMDAAAAAA==&#10;" strokecolor="black [3213]" strokeweight="2pt">
                  <v:stroke endarrow="open"/>
                </v:shape>
                <v:shape id="Straight Arrow Connector 3" o:spid="_x0000_s1028" type="#_x0000_t32" style="position:absolute;left:15087;top:10744;width:2591;height:62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FO8IAAADaAAAADwAAAGRycy9kb3ducmV2LnhtbESPzYrCQBCE74LvMLSwN53o4irRUUQQ&#10;vAjrD4q3JtObhM30hEyr8e13BGGPRVV9Rc2XravUnZpQejYwHCSgiDNvS84NnI6b/hRUEGSLlWcy&#10;8KQAy0W3M8fU+gfv6X6QXEUIhxQNFCJ1qnXICnIYBr4mjt6PbxxKlE2ubYOPCHeVHiXJl3ZYclwo&#10;sKZ1Qdnv4eYM7Ce38Xi022Sir+3aXb8vct5ejPnotasZKKFW/sPv9tYa+ITX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pFO8IAAADaAAAADwAAAAAAAAAAAAAA&#10;AAChAgAAZHJzL2Rvd25yZXYueG1sUEsFBgAAAAAEAAQA+QAAAJADAAAAAA==&#10;" strokecolor="black [3213]" strokeweight="2pt">
                  <v:stroke endarrow="open"/>
                </v:shape>
                <v:shape id="Straight Arrow Connector 4" o:spid="_x0000_s1029" type="#_x0000_t32" style="position:absolute;left:20116;top:11201;width:7544;height:57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PdT8IAAADaAAAADwAAAGRycy9kb3ducmV2LnhtbESPzYrCQBCE74LvMLSwN50o6yrRUUQQ&#10;vAjrD4q3JtObhM30hEyr8e13BGGPRVV9Rc2XravUnZpQejYwHCSgiDNvS84NnI6b/hRUEGSLlWcy&#10;8KQAy0W3M8fU+gfv6X6QXEUIhxQNFCJ1qnXICnIYBr4mjt6PbxxKlE2ubYOPCHeVHiXJl3ZYclwo&#10;sKZ1Qdnv4eYM7Ce38Xi022Sir+3aXb8vct5ejPnotasZKKFW/sPv9tYa+ITX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PdT8IAAADaAAAADwAAAAAAAAAAAAAA&#10;AAChAgAAZHJzL2Rvd25yZXYueG1sUEsFBgAAAAAEAAQA+QAAAJADAAAAAA==&#10;" strokecolor="black [3213]" strokeweight="2pt">
                  <v:stroke endarrow="open"/>
                </v:shape>
                <v:shape id="Straight Arrow Connector 5" o:spid="_x0000_s1030" type="#_x0000_t32" style="position:absolute;left:4114;top:4419;width:77;height:5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e9cEAAADaAAAADwAAAGRycy9kb3ducmV2LnhtbESPQYvCMBSE74L/ITzBm6ZdcJVqLLqy&#10;IHvT3Yu3Z/Nsis1LabJa/fVGEDwOM/MNs8g7W4sLtb5yrCAdJyCIC6crLhX8/X6PZiB8QNZYOyYF&#10;N/KQL/u9BWbaXXlHl30oRYSwz1CBCaHJpPSFIYt+7Bri6J1cazFE2ZZSt3iNcFvLjyT5lBYrjgsG&#10;G/oyVJz3/1bBhg/H1c+d0nVz2Ew9W+OmVafUcNCt5iACdeEdfrW3WsEEnlfi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F71wQAAANoAAAAPAAAAAAAAAAAAAAAA&#10;AKECAABkcnMvZG93bnJldi54bWxQSwUGAAAAAAQABAD5AAAAjwMAAAAA&#10;" strokecolor="black [3213]" strokeweight="2pt">
                  <v:stroke endarrow="open"/>
                </v:shape>
                <v:shape id="Straight Arrow Connector 6" o:spid="_x0000_s1031" type="#_x0000_t32" style="position:absolute;left:15087;top:4648;width:76;height:5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7AgsAAAADaAAAADwAAAGRycy9kb3ducmV2LnhtbESPzarCMBSE94LvEI7gTlNd6KUaxR8E&#10;uTu9bro7Nsem2JyUJmr16W8EweUwM98w82VrK3GnxpeOFYyGCQji3OmSCwWnv93gB4QPyBorx6Tg&#10;SR6Wi25njql2Dz7Q/RgKESHsU1RgQqhTKX1uyKIfupo4ehfXWAxRNoXUDT4i3FZynCQTabHkuGCw&#10;po2h/Hq8WQVbzs6r3xeN1nW2nXq2xk3LVql+r13NQARqwzf8ae+1ggm8r8Qb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OwILAAAAA2gAAAA8AAAAAAAAAAAAAAAAA&#10;oQIAAGRycy9kb3ducmV2LnhtbFBLBQYAAAAABAAEAPkAAACOAwAAAAA=&#10;" strokecolor="black [3213]" strokeweight="2pt">
                  <v:stroke endarrow="open"/>
                </v:shape>
                <v:shape id="Straight Arrow Connector 7" o:spid="_x0000_s1032" type="#_x0000_t32" style="position:absolute;left:25374;top:4572;width:76;height:5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lGcIAAADaAAAADwAAAGRycy9kb3ducmV2LnhtbESPT2vCQBTE70K/w/IEb7pJD0ZiNqIN&#10;hdKbfy7entnXbGj2bchuNfrpu0Khx2FmfsMUm9F24kqDbx0rSBcJCOLa6ZYbBafj+3wFwgdkjZ1j&#10;UnAnD5vyZVJgrt2N93Q9hEZECPscFZgQ+lxKXxuy6BeuJ47elxsshiiHRuoBbxFuO/maJEtpseW4&#10;YLCnN0P19+HHKqj4fNl+Pijd9ecq82yNy9pRqdl03K5BBBrDf/iv/aEVZPC8Em+AL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JlGcIAAADaAAAADwAAAAAAAAAAAAAA&#10;AAChAgAAZHJzL2Rvd25yZXYueG1sUEsFBgAAAAAEAAQA+QAAAJADAAAAAA==&#10;" strokecolor="black [3213]" strokeweight="2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width:8763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0D1AF2" w:rsidRDefault="000D1AF2" w:rsidP="000D1AF2">
                        <w:pPr>
                          <w:jc w:val="center"/>
                        </w:pPr>
                        <w:r>
                          <w:t>Kontrola</w:t>
                        </w:r>
                        <w:r>
                          <w:br/>
                          <w:t>negatywna</w:t>
                        </w:r>
                      </w:p>
                    </w:txbxContent>
                  </v:textbox>
                </v:shape>
                <v:shape id="Text Box 9" o:spid="_x0000_s1034" type="#_x0000_t202" style="position:absolute;left:10744;top:152;width:8763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0D1AF2" w:rsidRDefault="000D1AF2" w:rsidP="000D1AF2">
                        <w:pPr>
                          <w:jc w:val="center"/>
                        </w:pPr>
                        <w:r>
                          <w:t>Kontrola</w:t>
                        </w:r>
                        <w:r>
                          <w:br/>
                        </w:r>
                        <w:r>
                          <w:t>pozytywna</w:t>
                        </w:r>
                      </w:p>
                    </w:txbxContent>
                  </v:textbox>
                </v:shape>
                <v:shape id="Text Box 10" o:spid="_x0000_s1035" type="#_x0000_t202" style="position:absolute;left:21031;top:76;width:8763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0D1AF2" w:rsidRDefault="000D1AF2" w:rsidP="000D1AF2">
                        <w:pPr>
                          <w:jc w:val="center"/>
                        </w:pPr>
                        <w:r>
                          <w:t>Badana</w:t>
                        </w:r>
                        <w:r>
                          <w:br/>
                        </w:r>
                        <w:r>
                          <w:t>Surowica</w:t>
                        </w:r>
                      </w:p>
                    </w:txbxContent>
                  </v:textbox>
                </v:shape>
                <v:shape id="Text Box 11" o:spid="_x0000_s1036" type="#_x0000_t202" style="position:absolute;left:7924;top:16992;width:1569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0D1AF2" w:rsidRDefault="000D1AF2" w:rsidP="000D1AF2">
                        <w:pPr>
                          <w:jc w:val="center"/>
                        </w:pPr>
                        <w:r>
                          <w:t xml:space="preserve">Odczynnik </w:t>
                        </w:r>
                        <w:r>
                          <w:t>lateksowy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AF2" w:rsidRDefault="000D1AF2" w:rsidP="00C14C40">
      <w:pPr>
        <w:ind w:left="360"/>
      </w:pPr>
    </w:p>
    <w:p w:rsidR="000D1AF2" w:rsidRDefault="000D1AF2" w:rsidP="00C14C40">
      <w:pPr>
        <w:ind w:left="360"/>
      </w:pPr>
      <w:r>
        <w:rPr>
          <w:noProof/>
          <w:lang w:eastAsia="pl-PL"/>
        </w:rPr>
        <w:drawing>
          <wp:inline distT="0" distB="0" distL="0" distR="0" wp14:anchorId="5BFC5D5C" wp14:editId="7B9674B9">
            <wp:extent cx="3460519" cy="784860"/>
            <wp:effectExtent l="0" t="0" r="6985" b="0"/>
            <wp:docPr id="1" name="Picture 1" descr="Znalezione obrazy dla zapytania test aglutynacji lateks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est aglutynacji lateksowej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61566" r="22143" b="22776"/>
                    <a:stretch/>
                  </pic:blipFill>
                  <pic:spPr bwMode="auto">
                    <a:xfrm>
                      <a:off x="0" y="0"/>
                      <a:ext cx="3460519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AF2" w:rsidRDefault="000D1AF2" w:rsidP="00C14C40">
      <w:pPr>
        <w:ind w:left="360"/>
      </w:pPr>
    </w:p>
    <w:p w:rsidR="000D1AF2" w:rsidRPr="008E38F7" w:rsidRDefault="000D1AF2" w:rsidP="00C14C40">
      <w:pPr>
        <w:ind w:left="360"/>
        <w:rPr>
          <w:sz w:val="16"/>
          <w:szCs w:val="16"/>
        </w:rPr>
      </w:pPr>
    </w:p>
    <w:p w:rsidR="000D1AF2" w:rsidRDefault="000D1AF2" w:rsidP="00306758">
      <w:pPr>
        <w:spacing w:after="120"/>
      </w:pPr>
      <w:r w:rsidRPr="00306758">
        <w:rPr>
          <w:b/>
        </w:rPr>
        <w:t>3.</w:t>
      </w:r>
      <w:r>
        <w:t xml:space="preserve"> Wymieszać obie krople znajdujące się na polu reakcyjnym patyczkiem, starając się rozprowadzić zawartość na prawie całe pole. Wykonać czynność na każdym z pól reakcyjnych, zmieniając patyczek lub jego końcówkę.</w:t>
      </w:r>
    </w:p>
    <w:p w:rsidR="00306758" w:rsidRPr="008E38F7" w:rsidRDefault="000D1AF2" w:rsidP="008E38F7">
      <w:pPr>
        <w:spacing w:after="120"/>
        <w:rPr>
          <w:sz w:val="16"/>
          <w:szCs w:val="16"/>
        </w:rPr>
      </w:pPr>
      <w:r w:rsidRPr="00306758">
        <w:rPr>
          <w:b/>
        </w:rPr>
        <w:t>4.</w:t>
      </w:r>
      <w:r>
        <w:t xml:space="preserve"> Obserwować pojawienie się aglutynacji</w:t>
      </w:r>
      <w:r w:rsidR="008E38F7">
        <w:t xml:space="preserve"> </w:t>
      </w:r>
      <w:r w:rsidR="008E38F7" w:rsidRPr="00F05CA1">
        <w:rPr>
          <w:b/>
        </w:rPr>
        <w:t>w czasie do 3 minut od zmieszania kropli</w:t>
      </w:r>
      <w:r w:rsidR="008E38F7">
        <w:t xml:space="preserve">. </w:t>
      </w:r>
      <w:r w:rsidR="007D2D4A">
        <w:t>W czasie obserwacji</w:t>
      </w:r>
      <w:r w:rsidR="00F05CA1">
        <w:t xml:space="preserve"> delikatnie poruszać płytką, wykonując ruchy okrężne. </w:t>
      </w:r>
      <w:r w:rsidR="008E38F7">
        <w:t>Aglutynacja po 3 minutach nie powinna być brana pod uwagę</w:t>
      </w:r>
      <w:r w:rsidR="00F05CA1">
        <w:t xml:space="preserve"> (wynik fałszywie dodatni)</w:t>
      </w:r>
      <w:r w:rsidR="008E38F7">
        <w:t>.</w:t>
      </w:r>
    </w:p>
    <w:tbl>
      <w:tblPr>
        <w:tblStyle w:val="Tabela-Siatka"/>
        <w:tblpPr w:leftFromText="141" w:rightFromText="141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06758" w:rsidTr="00306758">
        <w:tc>
          <w:tcPr>
            <w:tcW w:w="5102" w:type="dxa"/>
          </w:tcPr>
          <w:p w:rsidR="00306758" w:rsidRDefault="00306758" w:rsidP="00306758">
            <w:pPr>
              <w:ind w:left="360"/>
              <w:rPr>
                <w:b/>
              </w:rPr>
            </w:pPr>
            <w:r w:rsidRPr="000D1AF2">
              <w:rPr>
                <w:b/>
              </w:rPr>
              <w:t xml:space="preserve">Wynik testu: </w:t>
            </w:r>
          </w:p>
          <w:p w:rsidR="00306758" w:rsidRDefault="00306758" w:rsidP="00306758"/>
        </w:tc>
        <w:tc>
          <w:tcPr>
            <w:tcW w:w="5102" w:type="dxa"/>
          </w:tcPr>
          <w:p w:rsidR="00306758" w:rsidRPr="00306758" w:rsidRDefault="007D2D4A" w:rsidP="00306758">
            <w:pPr>
              <w:rPr>
                <w:b/>
              </w:rPr>
            </w:pPr>
            <w:r>
              <w:rPr>
                <w:b/>
              </w:rPr>
              <w:tab/>
            </w:r>
            <w:r w:rsidR="00306758" w:rsidRPr="00306758">
              <w:rPr>
                <w:b/>
              </w:rPr>
              <w:t>Wzorzec:</w:t>
            </w:r>
          </w:p>
          <w:p w:rsidR="00306758" w:rsidRDefault="00306758" w:rsidP="00306758">
            <w:r>
              <w:tab/>
              <w:t>wynik dodatni</w:t>
            </w:r>
            <w:r>
              <w:tab/>
            </w:r>
            <w:r>
              <w:tab/>
              <w:t>wynik ujemny</w:t>
            </w:r>
          </w:p>
          <w:p w:rsidR="00306758" w:rsidRDefault="005A1761" w:rsidP="0030675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3EBBE32" wp14:editId="65EC66CE">
                  <wp:extent cx="1226796" cy="2583298"/>
                  <wp:effectExtent l="7303" t="0" r="317" b="318"/>
                  <wp:docPr id="17" name="Picture 17" descr="Znalezione obrazy dla zapytania agglutination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agglutination t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7" t="56237" r="62566" b="3157"/>
                          <a:stretch/>
                        </pic:blipFill>
                        <pic:spPr bwMode="auto">
                          <a:xfrm rot="16200000">
                            <a:off x="0" y="0"/>
                            <a:ext cx="1227492" cy="258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157" w:rsidRDefault="00F34157" w:rsidP="008E38F7">
      <w:pPr>
        <w:spacing w:before="120" w:after="0"/>
      </w:pPr>
    </w:p>
    <w:sectPr w:rsidR="00F34157" w:rsidSect="00C14C4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294"/>
    <w:multiLevelType w:val="hybridMultilevel"/>
    <w:tmpl w:val="2F76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0F5E"/>
    <w:multiLevelType w:val="hybridMultilevel"/>
    <w:tmpl w:val="80A8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FBA"/>
    <w:multiLevelType w:val="hybridMultilevel"/>
    <w:tmpl w:val="AB30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2D"/>
    <w:rsid w:val="00023050"/>
    <w:rsid w:val="00065607"/>
    <w:rsid w:val="000D1AF2"/>
    <w:rsid w:val="0020792D"/>
    <w:rsid w:val="00221861"/>
    <w:rsid w:val="00306758"/>
    <w:rsid w:val="00376FEB"/>
    <w:rsid w:val="004162FC"/>
    <w:rsid w:val="004D53B4"/>
    <w:rsid w:val="00590E91"/>
    <w:rsid w:val="005A1761"/>
    <w:rsid w:val="005F69C4"/>
    <w:rsid w:val="006013AF"/>
    <w:rsid w:val="00607D83"/>
    <w:rsid w:val="007D2D4A"/>
    <w:rsid w:val="007F6E1D"/>
    <w:rsid w:val="00897B12"/>
    <w:rsid w:val="008E38F7"/>
    <w:rsid w:val="00B65451"/>
    <w:rsid w:val="00BF4492"/>
    <w:rsid w:val="00C12FAD"/>
    <w:rsid w:val="00C14C40"/>
    <w:rsid w:val="00F05CA1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2D"/>
    <w:pPr>
      <w:ind w:left="720"/>
      <w:contextualSpacing/>
    </w:pPr>
  </w:style>
  <w:style w:type="table" w:styleId="Tabela-Siatka">
    <w:name w:val="Table Grid"/>
    <w:basedOn w:val="Standardowy"/>
    <w:uiPriority w:val="59"/>
    <w:rsid w:val="002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92D"/>
    <w:pPr>
      <w:ind w:left="720"/>
      <w:contextualSpacing/>
    </w:pPr>
  </w:style>
  <w:style w:type="table" w:styleId="Tabela-Siatka">
    <w:name w:val="Table Grid"/>
    <w:basedOn w:val="Standardowy"/>
    <w:uiPriority w:val="59"/>
    <w:rsid w:val="0020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Krzystek-Korpacka</dc:creator>
  <cp:lastModifiedBy>Job</cp:lastModifiedBy>
  <cp:revision>2</cp:revision>
  <cp:lastPrinted>2017-02-23T16:27:00Z</cp:lastPrinted>
  <dcterms:created xsi:type="dcterms:W3CDTF">2017-10-06T09:08:00Z</dcterms:created>
  <dcterms:modified xsi:type="dcterms:W3CDTF">2017-10-06T09:08:00Z</dcterms:modified>
</cp:coreProperties>
</file>