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0B" w:rsidRDefault="0004520B" w:rsidP="0004520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DIETETYKA – I ROK </w:t>
      </w:r>
      <w:r w:rsidRPr="00515EFD">
        <w:rPr>
          <w:rFonts w:ascii="Calibri" w:hAnsi="Calibri"/>
          <w:b/>
          <w:sz w:val="22"/>
          <w:szCs w:val="22"/>
        </w:rPr>
        <w:t>TEMATY WYKŁADÓW</w:t>
      </w:r>
    </w:p>
    <w:p w:rsidR="0004520B" w:rsidRPr="00515EFD" w:rsidRDefault="0004520B" w:rsidP="0004520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CHEMIA OGÓLNA I NIEORGANICZNA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Podstawowe pojęcia chemiczne. Budowa atomu: jądro atomowe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Budowa atomu: powłoki elektronowe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Wiązania chemiczne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Hybrydyzacja orbitali atomowych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Związki nieorganiczne. Podział, właściwości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Dysocjacja elektrolityczna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Roztwory buforowe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Roztwory koloidowe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 xml:space="preserve">Procesy </w:t>
      </w:r>
      <w:proofErr w:type="spellStart"/>
      <w:r w:rsidRPr="00515EFD">
        <w:t>oksydoredukcyjne</w:t>
      </w:r>
      <w:proofErr w:type="spellEnd"/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 xml:space="preserve">Kinetyka reakcji chemicznych 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Analiza chemiczna. Podział metod. Analiza wagowa i wolumetryczna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Analiza instrumentalna. Metody spektroskopowe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Analiza instrumentalna. Metody chromatograficzne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Analiza instrumentalna. Potencjometria</w:t>
      </w:r>
    </w:p>
    <w:p w:rsidR="0004520B" w:rsidRPr="00515EFD" w:rsidRDefault="0004520B" w:rsidP="0004520B">
      <w:pPr>
        <w:pStyle w:val="Akapitzlist"/>
        <w:numPr>
          <w:ilvl w:val="0"/>
          <w:numId w:val="2"/>
        </w:numPr>
        <w:spacing w:after="0" w:line="240" w:lineRule="auto"/>
      </w:pPr>
      <w:r w:rsidRPr="00515EFD">
        <w:t>Minerały i pierwiastki śladowe w żywej materii</w:t>
      </w:r>
    </w:p>
    <w:p w:rsidR="0004520B" w:rsidRDefault="0004520B" w:rsidP="0004520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CHEMIA ORGANICZNA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Podstawy chemii organicznej. Ogólna charakterystyka związków organicznych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Mechanizmy reakcji chemicznych w związkach organicznych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Węglowodory alifatyczne i aromatyczne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Aldehydy i ketony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Aminy i aminokwasy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Związki heterocykliczne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Struktura chemiczna cukrów prostych. Glikozydy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Kwasy karboksylowe. Kwasy tłuszczowe i ich pochodne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Struktura tłuszczów złożonych. Związki </w:t>
      </w:r>
      <w:proofErr w:type="spellStart"/>
      <w:r>
        <w:t>lipopodobne</w:t>
      </w:r>
      <w:proofErr w:type="spellEnd"/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Peptydy i polipeptydy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Struktura białek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>Fałdowanie białka: choroby konformacyjne i starzenie się białek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Glikokoniugaty</w:t>
      </w:r>
      <w:proofErr w:type="spellEnd"/>
      <w:r>
        <w:t xml:space="preserve"> </w:t>
      </w:r>
      <w:proofErr w:type="spellStart"/>
      <w:r>
        <w:t>cz.I</w:t>
      </w:r>
      <w:proofErr w:type="spellEnd"/>
      <w:r>
        <w:t xml:space="preserve">: </w:t>
      </w:r>
      <w:proofErr w:type="spellStart"/>
      <w:r>
        <w:t>glikozylacja</w:t>
      </w:r>
      <w:proofErr w:type="spellEnd"/>
      <w:r>
        <w:t xml:space="preserve"> i struktura glikoprotein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Glikokoniugaty</w:t>
      </w:r>
      <w:proofErr w:type="spellEnd"/>
      <w:r>
        <w:t xml:space="preserve"> cz. II: </w:t>
      </w:r>
      <w:proofErr w:type="spellStart"/>
      <w:r>
        <w:t>proteoglikany</w:t>
      </w:r>
      <w:proofErr w:type="spellEnd"/>
      <w:r>
        <w:t xml:space="preserve"> i glikolipidy</w:t>
      </w:r>
    </w:p>
    <w:p w:rsidR="0004520B" w:rsidRDefault="0004520B" w:rsidP="0004520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Stres oksydacyjny i reakcje </w:t>
      </w:r>
      <w:proofErr w:type="spellStart"/>
      <w:r>
        <w:t>wolnorodnikowe</w:t>
      </w:r>
      <w:proofErr w:type="spellEnd"/>
      <w:r>
        <w:t xml:space="preserve"> w żywym organizmie</w:t>
      </w:r>
    </w:p>
    <w:p w:rsidR="0087194E" w:rsidRDefault="0087194E"/>
    <w:sectPr w:rsidR="0087194E" w:rsidSect="0004520B">
      <w:type w:val="continuous"/>
      <w:pgSz w:w="11905" w:h="16837" w:code="9"/>
      <w:pgMar w:top="1418" w:right="1418" w:bottom="1418" w:left="1418" w:header="709" w:footer="709" w:gutter="0"/>
      <w:cols w:space="34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52C"/>
    <w:multiLevelType w:val="hybridMultilevel"/>
    <w:tmpl w:val="D7CE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5AE2"/>
    <w:multiLevelType w:val="hybridMultilevel"/>
    <w:tmpl w:val="0D4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4520B"/>
    <w:rsid w:val="0004520B"/>
    <w:rsid w:val="00493AA0"/>
    <w:rsid w:val="0087056C"/>
    <w:rsid w:val="0087194E"/>
    <w:rsid w:val="00873F28"/>
    <w:rsid w:val="00EB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2013-09-30T13:52:00Z</dcterms:created>
  <dcterms:modified xsi:type="dcterms:W3CDTF">2013-09-30T13:54:00Z</dcterms:modified>
</cp:coreProperties>
</file>